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282FEA5C" w14:textId="77777777" w:rsidR="003119CE" w:rsidRP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</w:p>
    <w:p w14:paraId="513E99DF" w14:textId="67D450BA" w:rsidR="003119CE" w:rsidRDefault="003119CE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 xml:space="preserve">DO </w:t>
      </w:r>
      <w:r w:rsidR="00FD5387">
        <w:rPr>
          <w:rFonts w:eastAsiaTheme="majorEastAsia"/>
          <w:b/>
          <w:sz w:val="24"/>
          <w:szCs w:val="24"/>
        </w:rPr>
        <w:t xml:space="preserve">TREŚCI LOKALNEJ STRATEGII ROZOWJU </w:t>
      </w:r>
      <w:r w:rsidR="00FD5387" w:rsidRPr="00FD5387">
        <w:rPr>
          <w:rFonts w:eastAsiaTheme="majorEastAsia"/>
          <w:b/>
          <w:sz w:val="24"/>
          <w:szCs w:val="24"/>
        </w:rPr>
        <w:t>LOKALNEGO KIEROWANEGO PRZEZ SPOŁECZNOŚĆ NA LATA 2023-2027</w:t>
      </w:r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6F016C94" w:rsidR="003119C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b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Uwagi w ramach konsultacji społecznych będą przyjmowane osobiście w Biurze Stowarzyszenia Korona Północnego Krakowa oraz za pośrednictwem poczty e-mail na adres info@koronakrakowa.pl wyłącznie na niniejszym formularzu w terminie do </w:t>
      </w:r>
      <w:r w:rsidRPr="00FD5387">
        <w:rPr>
          <w:rFonts w:ascii="Arial" w:eastAsiaTheme="majorEastAsia" w:hAnsi="Arial" w:cs="Arial"/>
          <w:b/>
          <w:sz w:val="18"/>
          <w:szCs w:val="18"/>
        </w:rPr>
        <w:t xml:space="preserve">dnia </w:t>
      </w:r>
      <w:r w:rsidR="00BE4A1B">
        <w:rPr>
          <w:rFonts w:ascii="Arial" w:eastAsiaTheme="majorEastAsia" w:hAnsi="Arial" w:cs="Arial"/>
          <w:b/>
          <w:sz w:val="18"/>
          <w:szCs w:val="18"/>
        </w:rPr>
        <w:t>11</w:t>
      </w:r>
      <w:r w:rsidR="00FD5387" w:rsidRPr="00FD5387">
        <w:rPr>
          <w:rFonts w:ascii="Arial" w:eastAsiaTheme="majorEastAsia" w:hAnsi="Arial" w:cs="Arial"/>
          <w:b/>
          <w:sz w:val="18"/>
          <w:szCs w:val="18"/>
        </w:rPr>
        <w:t xml:space="preserve"> </w:t>
      </w:r>
      <w:r w:rsidR="00BE4A1B">
        <w:rPr>
          <w:rFonts w:ascii="Arial" w:eastAsiaTheme="majorEastAsia" w:hAnsi="Arial" w:cs="Arial"/>
          <w:b/>
          <w:sz w:val="18"/>
          <w:szCs w:val="18"/>
        </w:rPr>
        <w:t>LUTY</w:t>
      </w:r>
      <w:r w:rsidRPr="00FD5387">
        <w:rPr>
          <w:rFonts w:ascii="Arial" w:eastAsiaTheme="majorEastAsia" w:hAnsi="Arial" w:cs="Arial"/>
          <w:b/>
          <w:sz w:val="18"/>
          <w:szCs w:val="18"/>
        </w:rPr>
        <w:t xml:space="preserve"> 202</w:t>
      </w:r>
      <w:r w:rsidR="00E0204C">
        <w:rPr>
          <w:rFonts w:ascii="Arial" w:eastAsiaTheme="majorEastAsia" w:hAnsi="Arial" w:cs="Arial"/>
          <w:b/>
          <w:sz w:val="18"/>
          <w:szCs w:val="18"/>
        </w:rPr>
        <w:t>5</w:t>
      </w:r>
      <w:r w:rsidRPr="00FD5387">
        <w:rPr>
          <w:rFonts w:ascii="Arial" w:eastAsiaTheme="majorEastAsia" w:hAnsi="Arial" w:cs="Arial"/>
          <w:b/>
          <w:sz w:val="18"/>
          <w:szCs w:val="18"/>
        </w:rPr>
        <w:t xml:space="preserve"> r.</w:t>
      </w:r>
      <w:r w:rsidR="00FD5387">
        <w:rPr>
          <w:rFonts w:ascii="Arial" w:eastAsiaTheme="majorEastAsia" w:hAnsi="Arial" w:cs="Arial"/>
          <w:b/>
          <w:sz w:val="18"/>
          <w:szCs w:val="18"/>
        </w:rPr>
        <w:t xml:space="preserve"> do godziny 10.00.</w:t>
      </w:r>
    </w:p>
    <w:p w14:paraId="208F94BD" w14:textId="77777777" w:rsidR="00FD5387" w:rsidRPr="00EC65FE" w:rsidRDefault="00FD538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bookmarkStart w:id="0" w:name="_GoBack"/>
      <w:bookmarkEnd w:id="0"/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lastRenderedPageBreak/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52353EEE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 xml:space="preserve">aczkolwiek konieczne do zgłoszenia uwag w </w:t>
      </w:r>
      <w:r w:rsidR="00FD5387">
        <w:rPr>
          <w:rFonts w:ascii="Arial" w:hAnsi="Arial" w:cs="Arial"/>
          <w:sz w:val="18"/>
          <w:szCs w:val="18"/>
        </w:rPr>
        <w:t>ramach aktualizacji LSR.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BE4A1B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221A084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Część dokumentu, </w:t>
            </w:r>
          </w:p>
          <w:p w14:paraId="5BBD0561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której dotyczą uwagi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B158B3" w14:paraId="08CBEFDA" w14:textId="77777777" w:rsidTr="00B158B3">
        <w:tc>
          <w:tcPr>
            <w:tcW w:w="13992" w:type="dxa"/>
          </w:tcPr>
          <w:p w14:paraId="2F9BD876" w14:textId="6745E2C5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Ogólna uwaga</w:t>
            </w:r>
          </w:p>
        </w:tc>
      </w:tr>
      <w:tr w:rsidR="00B158B3" w14:paraId="7EAEAA96" w14:textId="77777777" w:rsidTr="00B158B3">
        <w:tc>
          <w:tcPr>
            <w:tcW w:w="13992" w:type="dxa"/>
          </w:tcPr>
          <w:p w14:paraId="137DCC7A" w14:textId="4A40F48D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38F29C97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0D8F5BA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94900DB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DE28234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4563521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2BD2E87" w14:textId="75A9F62E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490DA0E3" w14:textId="77777777" w:rsidR="00C300F7" w:rsidRDefault="00C300F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5BA59A3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lastRenderedPageBreak/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FCA0" w14:textId="77777777" w:rsidR="002A11F5" w:rsidRDefault="002A11F5">
      <w:r>
        <w:separator/>
      </w:r>
    </w:p>
  </w:endnote>
  <w:endnote w:type="continuationSeparator" w:id="0">
    <w:p w14:paraId="258AEDBA" w14:textId="77777777" w:rsidR="002A11F5" w:rsidRDefault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1D88" w14:textId="77777777" w:rsidR="002A11F5" w:rsidRDefault="002A11F5">
      <w:r>
        <w:separator/>
      </w:r>
    </w:p>
  </w:footnote>
  <w:footnote w:type="continuationSeparator" w:id="0">
    <w:p w14:paraId="0E40D2C1" w14:textId="77777777" w:rsidR="002A11F5" w:rsidRDefault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0F8D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8B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4A1B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00F7"/>
    <w:rsid w:val="00C31031"/>
    <w:rsid w:val="00C31654"/>
    <w:rsid w:val="00C31919"/>
    <w:rsid w:val="00C31946"/>
    <w:rsid w:val="00C326A5"/>
    <w:rsid w:val="00C32ABC"/>
    <w:rsid w:val="00C331FB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04C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387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4AD4-CA17-4CB1-A917-887C1A41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36</cp:revision>
  <cp:lastPrinted>2023-08-23T09:10:00Z</cp:lastPrinted>
  <dcterms:created xsi:type="dcterms:W3CDTF">2024-08-01T07:23:00Z</dcterms:created>
  <dcterms:modified xsi:type="dcterms:W3CDTF">2025-02-05T11:15:00Z</dcterms:modified>
  <dc:language>pl-PL</dc:language>
</cp:coreProperties>
</file>